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67030" w14:textId="77777777" w:rsidR="000B4A18" w:rsidRPr="00C532A7" w:rsidRDefault="000B4A18" w:rsidP="000B4A18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b/>
          <w:bCs/>
          <w:kern w:val="3"/>
          <w:sz w:val="21"/>
          <w:szCs w:val="21"/>
          <w14:ligatures w14:val="none"/>
        </w:rPr>
      </w:pPr>
      <w:r w:rsidRPr="00C532A7">
        <w:rPr>
          <w:rFonts w:eastAsia="Calibri" w:cs="Calibri"/>
          <w:b/>
          <w:bCs/>
          <w:kern w:val="3"/>
          <w:sz w:val="21"/>
          <w:szCs w:val="21"/>
          <w14:ligatures w14:val="none"/>
        </w:rPr>
        <w:t>Pakiet nr 8 – Aparat do terapii ultradźwiękowej</w:t>
      </w:r>
    </w:p>
    <w:p w14:paraId="5E4AC16B" w14:textId="77777777" w:rsidR="000B4A18" w:rsidRPr="00C532A7" w:rsidRDefault="000B4A18" w:rsidP="000B4A18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b/>
          <w:bCs/>
          <w:kern w:val="3"/>
          <w:sz w:val="21"/>
          <w:szCs w:val="21"/>
          <w14:ligatures w14:val="none"/>
        </w:rPr>
      </w:pPr>
    </w:p>
    <w:tbl>
      <w:tblPr>
        <w:tblW w:w="1399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9"/>
        <w:gridCol w:w="3749"/>
        <w:gridCol w:w="957"/>
        <w:gridCol w:w="1045"/>
        <w:gridCol w:w="1418"/>
        <w:gridCol w:w="1417"/>
        <w:gridCol w:w="1701"/>
        <w:gridCol w:w="1560"/>
        <w:gridCol w:w="1560"/>
      </w:tblGrid>
      <w:tr w:rsidR="00C532A7" w:rsidRPr="00C532A7" w14:paraId="4DE90CB0" w14:textId="77777777" w:rsidTr="007D7745">
        <w:tc>
          <w:tcPr>
            <w:tcW w:w="13996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413E1" w14:textId="00A225E9" w:rsidR="00C532A7" w:rsidRPr="00C532A7" w:rsidRDefault="00C532A7" w:rsidP="00CC5EBF">
            <w:p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Pakiet nr 8– Aparat do terapii ultradźwiękowej</w:t>
            </w:r>
          </w:p>
        </w:tc>
      </w:tr>
      <w:tr w:rsidR="00C532A7" w:rsidRPr="00C532A7" w14:paraId="232F3B28" w14:textId="275B8A1D" w:rsidTr="00C532A7">
        <w:tc>
          <w:tcPr>
            <w:tcW w:w="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A0DF" w14:textId="77777777" w:rsidR="00C532A7" w:rsidRPr="00C532A7" w:rsidRDefault="00C532A7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  <w:r w:rsidRPr="00C532A7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Lp.</w:t>
            </w:r>
          </w:p>
        </w:tc>
        <w:tc>
          <w:tcPr>
            <w:tcW w:w="3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031D2" w14:textId="77777777" w:rsidR="00C532A7" w:rsidRPr="00C532A7" w:rsidRDefault="00C532A7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  <w:r w:rsidRPr="00C532A7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Artykuł</w:t>
            </w:r>
          </w:p>
        </w:tc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448F0" w14:textId="77777777" w:rsidR="00C532A7" w:rsidRPr="00C532A7" w:rsidRDefault="00C532A7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  <w:r w:rsidRPr="00C532A7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J.m.</w:t>
            </w:r>
          </w:p>
        </w:tc>
        <w:tc>
          <w:tcPr>
            <w:tcW w:w="1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0A1C" w14:textId="77777777" w:rsidR="00C532A7" w:rsidRPr="00C532A7" w:rsidRDefault="00C532A7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  <w:r w:rsidRPr="00C532A7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B5BB" w14:textId="77777777" w:rsidR="00C532A7" w:rsidRPr="00C532A7" w:rsidRDefault="00C532A7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  <w:r w:rsidRPr="00C532A7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Cena netto 1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F8D70" w14:textId="77777777" w:rsidR="00C532A7" w:rsidRPr="00C532A7" w:rsidRDefault="00C532A7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  <w:r w:rsidRPr="00C532A7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Stawka Vat %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1FEF8" w14:textId="77777777" w:rsidR="00C532A7" w:rsidRPr="00C532A7" w:rsidRDefault="00C532A7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  <w:r w:rsidRPr="00C532A7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Cena brutto 1 szt.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F3E8C" w14:textId="77777777" w:rsidR="00C532A7" w:rsidRPr="00C532A7" w:rsidRDefault="00C532A7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  <w:r w:rsidRPr="00C532A7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Wartość netto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</w:tcPr>
          <w:p w14:paraId="7DCE393F" w14:textId="6BA0575C" w:rsidR="00C532A7" w:rsidRPr="00C532A7" w:rsidRDefault="00C532A7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  <w:r w:rsidRPr="00C532A7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Wartość brutto</w:t>
            </w:r>
          </w:p>
        </w:tc>
      </w:tr>
      <w:tr w:rsidR="00C532A7" w:rsidRPr="00C532A7" w14:paraId="4BDDF235" w14:textId="6B77275C" w:rsidTr="00C532A7">
        <w:trPr>
          <w:trHeight w:val="638"/>
        </w:trPr>
        <w:tc>
          <w:tcPr>
            <w:tcW w:w="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D2D25" w14:textId="77777777" w:rsidR="00C532A7" w:rsidRPr="00C532A7" w:rsidRDefault="00C532A7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/>
                <w14:ligatures w14:val="none"/>
              </w:rPr>
            </w:pPr>
            <w:r w:rsidRPr="00C532A7">
              <w:rPr>
                <w:rFonts w:eastAsia="Calibri" w:cs="Calibri"/>
                <w:kern w:val="3"/>
                <w:sz w:val="21"/>
                <w:szCs w:val="21"/>
                <w:lang w:eastAsia="pl-PL"/>
                <w14:ligatures w14:val="none"/>
              </w:rPr>
              <w:t>1.</w:t>
            </w:r>
          </w:p>
        </w:tc>
        <w:tc>
          <w:tcPr>
            <w:tcW w:w="3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9C673" w14:textId="77777777" w:rsidR="00C532A7" w:rsidRPr="00C532A7" w:rsidRDefault="00C532A7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/>
                <w14:ligatures w14:val="none"/>
              </w:rPr>
            </w:pPr>
            <w:r w:rsidRPr="00C532A7">
              <w:rPr>
                <w:rFonts w:eastAsia="Calibri" w:cs="Calibri"/>
                <w:kern w:val="3"/>
                <w:sz w:val="21"/>
                <w:szCs w:val="21"/>
                <w:lang w:eastAsia="pl-PL"/>
                <w14:ligatures w14:val="none"/>
              </w:rPr>
              <w:t>Aparat do terapii ultradźwiękowej</w:t>
            </w:r>
          </w:p>
        </w:tc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EF3BB" w14:textId="77777777" w:rsidR="00C532A7" w:rsidRPr="00C532A7" w:rsidRDefault="00C532A7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/>
                <w14:ligatures w14:val="none"/>
              </w:rPr>
            </w:pPr>
            <w:r w:rsidRPr="00C532A7">
              <w:rPr>
                <w:rFonts w:eastAsia="Calibri" w:cs="Calibri"/>
                <w:kern w:val="3"/>
                <w:sz w:val="21"/>
                <w:szCs w:val="21"/>
                <w:lang w:eastAsia="pl-PL"/>
                <w14:ligatures w14:val="none"/>
              </w:rPr>
              <w:t>szt.</w:t>
            </w:r>
          </w:p>
        </w:tc>
        <w:tc>
          <w:tcPr>
            <w:tcW w:w="1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9317C" w14:textId="77777777" w:rsidR="00C532A7" w:rsidRPr="00C532A7" w:rsidRDefault="00C532A7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/>
                <w14:ligatures w14:val="none"/>
              </w:rPr>
            </w:pPr>
            <w:r w:rsidRPr="00C532A7">
              <w:rPr>
                <w:rFonts w:eastAsia="Calibri" w:cs="Calibri"/>
                <w:kern w:val="3"/>
                <w:sz w:val="21"/>
                <w:szCs w:val="21"/>
                <w:lang w:eastAsia="pl-PL"/>
                <w14:ligatures w14:val="none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C591C" w14:textId="77777777" w:rsidR="00C532A7" w:rsidRPr="00C532A7" w:rsidRDefault="00C532A7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352C6" w14:textId="77777777" w:rsidR="00C532A7" w:rsidRPr="00C532A7" w:rsidRDefault="00C532A7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B5A55" w14:textId="77777777" w:rsidR="00C532A7" w:rsidRPr="00C532A7" w:rsidRDefault="00C532A7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55802" w14:textId="77777777" w:rsidR="00C532A7" w:rsidRPr="00C532A7" w:rsidRDefault="00C532A7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2DEFD4" w14:textId="77777777" w:rsidR="00C532A7" w:rsidRPr="00C532A7" w:rsidRDefault="00C532A7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</w:tr>
    </w:tbl>
    <w:p w14:paraId="1CA1BEE9" w14:textId="77777777" w:rsidR="000B4A18" w:rsidRPr="00C532A7" w:rsidRDefault="000B4A18" w:rsidP="000B4A18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b/>
          <w:bCs/>
          <w:kern w:val="3"/>
          <w:sz w:val="21"/>
          <w:szCs w:val="21"/>
          <w14:ligatures w14:val="none"/>
        </w:rPr>
      </w:pPr>
    </w:p>
    <w:p w14:paraId="0425BA74" w14:textId="77777777" w:rsidR="000B4A18" w:rsidRPr="00C532A7" w:rsidRDefault="000B4A18" w:rsidP="000B4A18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b/>
          <w:bCs/>
          <w:kern w:val="3"/>
          <w:sz w:val="21"/>
          <w:szCs w:val="21"/>
          <w14:ligatures w14:val="none"/>
        </w:rPr>
      </w:pPr>
    </w:p>
    <w:tbl>
      <w:tblPr>
        <w:tblW w:w="1399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2"/>
        <w:gridCol w:w="6958"/>
        <w:gridCol w:w="1527"/>
        <w:gridCol w:w="1878"/>
        <w:gridCol w:w="2799"/>
      </w:tblGrid>
      <w:tr w:rsidR="000B4A18" w:rsidRPr="00C532A7" w14:paraId="671BED4D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EA465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Arial" w:cs="Times New Roman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b/>
                <w:bCs/>
                <w:kern w:val="3"/>
                <w:sz w:val="21"/>
                <w:szCs w:val="21"/>
                <w14:ligatures w14:val="none"/>
              </w:rPr>
              <w:t>Lp.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8FA1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  <w:t>Opis przedmiotu zamówienia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404A1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  <w:t>Wymagane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78F7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  <w:t>Należy potwierdzić słowem "TAK" lub opisać zgodnie z wymaganiem</w:t>
            </w: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78BD4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  <w:t>Uwagi</w:t>
            </w:r>
          </w:p>
        </w:tc>
      </w:tr>
      <w:tr w:rsidR="000B4A18" w:rsidRPr="00C532A7" w14:paraId="10147E8C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B8009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BA3AC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Nazwa i typ/model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2E57C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AA463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11161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3F9E0642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77F32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7A62A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Rok produkcji – wymagany minimum 2026, sprzęt nowy, nieużywany, niepowystawowy, gotowy do pracy bez konieczności dokupowania dodatkowych elementów.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E5C9E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3FE8D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9494E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44992B27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2F269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3.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A7737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Jeden kanał do terapii ultradźwiękowej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675A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5B09A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4D3AB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1CC97842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93D87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4.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A2D06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Kolorowy ekran dotykowy o przekątnej min. 7 cali ułatwiający sterowanie aparatem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E15DF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9EBEB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C8365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4AD40882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74926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5.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E3A74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Podgrzewane głowice ultradźwiękowe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55387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1E49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0B1DB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67C48B6A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736EC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6.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2D175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Możliwość jednoczesnego podłączenia dwóch głowic do aparatu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A2130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8044E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0451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47B2667E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5423D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7.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B0B1C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Wizualna kontrola kontaktu głowicy ze skórą pacjenta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5E8D8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7EBD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4E218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71B55B34" w14:textId="77777777" w:rsidTr="00C532A7">
        <w:trPr>
          <w:trHeight w:val="70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2DD52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8.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16728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Praca ciągła i impulsowa (10-150Hz) +/-3%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F579A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08245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243F2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312B88BF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8C4E2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9.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5F323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Możliwość ustawienia pracy jednocześnie na częstotliwości 1MHz i 3MHz +/-3%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D41CE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26F9B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032D9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6B28819A" w14:textId="77777777" w:rsidTr="00C532A7">
        <w:trPr>
          <w:trHeight w:val="146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9E006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10.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441CF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Współczynnik wypełnienia 5-95 % +/-3%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9751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2AE3B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2E2EE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1FFF69FB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0D32E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11.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4449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Natężenie od 0,1 do 3W/cm2 przy pracy impulsowej i do 2W/cm2 przy pracy ciągłej +/-3%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25D51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BA21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B4554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1BE049D1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17A15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lastRenderedPageBreak/>
              <w:t>12.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53E6F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Aparat wyposażony w głowicę ultradźwiękową wieloczęstotliwościową (1MHz i 3MHz) o powierzchni 18 cm2 +/-3%, montowaną na ciele pacjenta za pomocą pasów, umożliwiającą prowadzenie terapii bez obecności terapeuty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91B1D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0BDD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DFF84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42CA644F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C88C2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13.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25EF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 xml:space="preserve">Głowica bezobsługowa z wyraźnie podzielonymi polami zabiegowymi i wizualnym wskaźnikiem </w:t>
            </w:r>
            <w:proofErr w:type="spellStart"/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led</w:t>
            </w:r>
            <w:proofErr w:type="spellEnd"/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 xml:space="preserve"> pracy każdego z nich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2927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28339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11B8B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480A720E" w14:textId="77777777" w:rsidTr="00C532A7">
        <w:trPr>
          <w:trHeight w:val="296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7091B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14.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54BEB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Nakładka magnetyczna na głowicę do powierzchni obłych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E3A8E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93EAA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5DADE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1E286673" w14:textId="77777777" w:rsidTr="00C532A7">
        <w:trPr>
          <w:trHeight w:val="345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66338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15.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936E7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Aparat wyposażony w wieloczęstotliwościowe (1MHz i 3MHz) i wodoodporne głowice ultradźwiękowe o powierzchni 5cm2 +/-3% i 1cm2 +/-3%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C3AC6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78556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3120D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0D8A155A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F0892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16.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884C3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Uchwyt mocowany do aparatu do bezobsługowej głowicy ultradźwiękowej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9D766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9447E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5577C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3CAC470C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1E75B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17.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53061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Oryginalny stolik producenta aparatu wyposażony w kabel zasilający, posiadający minimum 6 otwieranych uchylnie schowków oraz 4 kółka jezdne, 4 kółka wyposażone w hamulce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DB40F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16D7B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1CCD7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44D998A0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E6343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18.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2DB40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Możliwość tworzenia i zapisywania własnych programów terapeutycznych (minimum 500)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22542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C03E3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DC3B3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0AA16FFE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1007F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19.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D0831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Kolorowa encyklopedia terapeutyczna z rysunkami anatomicznymi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0038A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48067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EBCE5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6F29A986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20BBB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20.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9086E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Klasyfikacja protokołów według efektów terapeutycznych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55BC5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E7F69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AE040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04C05476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97550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21.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64CCF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Możliwość wyboru protokołu w zależności od miejsca aplikacji – klasyfikacja protokołów w minimum 10 grupach anatomicznych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D9DBB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8E494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5CCD9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1E4FF446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4EC1C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22.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2E5AE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Funkcja ulubione – umożliwiająca szybkie uruchomienie programu terapeutycznego zaraz po wybraniu rodzaju terapii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2398C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69AEF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28BF4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6AE6BECF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AD2CE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23.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61D93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Możliwość zdefiniowania minimum 8 programów terapeutycznych dostępnych jednocześnie na ekranie ulubione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96A3D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D9E32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BD8E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2886DC52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2FD51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24.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CD87B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Pokrętło nawigacyjne umożliwiające szybkie poruszanie się po menu aparatu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9A82C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57061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5359F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21184F99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EFB2C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25.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6A878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Płynna modyfikacja parametrów ultradźwięku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9C322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FCA64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42C67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0BF10102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274CD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26.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7BC9C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Sekwencje zapisywane przez użytkownika minimum 150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B61DE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68080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C9C32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4EE4362A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07135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27.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3E308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Bank programów terapeutycznych zapisanych w pamięci aparatu (gotowe diagnozy)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98F83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353C1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0F1AD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325643CB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ECB91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28.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43925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Możliwość tworzenia i zapisywania własnych programów terapeutycznych (minimum 500)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0EE25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CFA02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FC145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6C44AB9B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38BE1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29.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9F502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Sygnały dźwiękowe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8FF07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C9D50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BE3F2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36012593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83A58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lastRenderedPageBreak/>
              <w:t>30.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2FE23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Wizualna identyfikacja aktywnych akcesoriów.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C5916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268B4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6E59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208DE7E3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B4427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31.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27E81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Obsługa aparatu oraz instrukcja obsługi w języku polskim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C221C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560C3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E1BD2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3F2ADA3B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5A376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</w:p>
          <w:p w14:paraId="165CE852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32.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94E69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Klasa bezpieczeństwa II (wg IEC 536)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1C398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999ED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2EEAB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7F48AA79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2E78B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33.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9EBC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 xml:space="preserve">Zasilanie 100-240 V, 50-60 </w:t>
            </w:r>
            <w:proofErr w:type="spellStart"/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Hz</w:t>
            </w:r>
            <w:proofErr w:type="spellEnd"/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B409B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3787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0F8E0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50D3FFA2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0EE80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34.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A78CC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Waga aparatu max 3 kg. +/-3%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8EAD9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65E46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B87C2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290EFDC3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2C1BD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35.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F7256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Leżanka 2-częściowa:</w:t>
            </w:r>
          </w:p>
          <w:p w14:paraId="15621EB1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Długość: 180cm +/-3%</w:t>
            </w:r>
          </w:p>
          <w:p w14:paraId="704030C8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Wysokość: 65cm +/-3%</w:t>
            </w:r>
          </w:p>
          <w:p w14:paraId="699C699B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Szerokość: 61cm +/-3%</w:t>
            </w:r>
          </w:p>
          <w:p w14:paraId="308C5060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Ręcznie regulowany zagłówek w zakresie: 0° lub 35 ° +/-3%</w:t>
            </w:r>
          </w:p>
          <w:p w14:paraId="11F45063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Waga: 30kg +/-3%</w:t>
            </w:r>
          </w:p>
          <w:p w14:paraId="64BCB3D0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Uchwyt na ręcznik</w:t>
            </w:r>
          </w:p>
          <w:p w14:paraId="364B2833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Maksymalne obciążenie: 200kg +/-3%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20D1B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DCA2E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22CD6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5A37D0F3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9EA85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36.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6D180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Taboret z kółkami i podnóżkiem</w:t>
            </w:r>
          </w:p>
          <w:p w14:paraId="746FE587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color w:val="000000"/>
                <w:kern w:val="3"/>
                <w:sz w:val="21"/>
                <w:szCs w:val="21"/>
                <w14:ligatures w14:val="none"/>
              </w:rPr>
              <w:t xml:space="preserve">Średnica podstawy: 60 cm </w:t>
            </w: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+/-3%</w:t>
            </w:r>
          </w:p>
          <w:p w14:paraId="03C55792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color w:val="000000"/>
                <w:kern w:val="3"/>
                <w:sz w:val="21"/>
                <w:szCs w:val="21"/>
                <w14:ligatures w14:val="none"/>
              </w:rPr>
              <w:t xml:space="preserve">Wysokość (regulowana): 53-72 cm </w:t>
            </w: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+/-3%</w:t>
            </w:r>
          </w:p>
          <w:p w14:paraId="44BD2254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color w:val="000000"/>
                <w:kern w:val="3"/>
                <w:sz w:val="21"/>
                <w:szCs w:val="21"/>
                <w14:ligatures w14:val="none"/>
              </w:rPr>
              <w:t xml:space="preserve">Średnica siedziska: 34 cm </w:t>
            </w: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+/-3%</w:t>
            </w:r>
          </w:p>
          <w:p w14:paraId="26DAC363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color w:val="000000"/>
                <w:kern w:val="3"/>
                <w:sz w:val="21"/>
                <w:szCs w:val="21"/>
                <w14:ligatures w14:val="none"/>
              </w:rPr>
              <w:t xml:space="preserve">Waga: 7,5 kg </w:t>
            </w: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+/-3%</w:t>
            </w:r>
          </w:p>
          <w:p w14:paraId="318682C2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color w:val="000000"/>
                <w:kern w:val="3"/>
                <w:sz w:val="21"/>
                <w:szCs w:val="21"/>
                <w14:ligatures w14:val="none"/>
              </w:rPr>
              <w:t xml:space="preserve">Regulacja podnóżka: 18 – 45 cm </w:t>
            </w: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+/-3%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3257F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22485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FE2AC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2EAD5BA5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7ECD8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37.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5E9E5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Autoryzacja producenta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ABE58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53319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62D1B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730E080B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1A614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38.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D1EA4" w14:textId="77777777" w:rsidR="000B4A18" w:rsidRPr="00C532A7" w:rsidRDefault="000B4A18" w:rsidP="000B4A18">
            <w:pPr>
              <w:widowControl w:val="0"/>
              <w:suppressAutoHyphens/>
              <w:autoSpaceDN w:val="0"/>
              <w:spacing w:line="254" w:lineRule="auto"/>
              <w:textAlignment w:val="baseline"/>
              <w:rPr>
                <w:rFonts w:ascii="Calibri" w:eastAsia="SimSun" w:hAnsi="Calibri" w:cs="Tahoma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 xml:space="preserve">Autoryzowany serwis gwarancyjny i pogwarancyjny z zapewnieniem realizacji usług serwisowych na terenie Polski. </w:t>
            </w: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Czas reakcji serwisu: 72h na wstawienie urządzenia zastępczego na czas naprawy.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D3718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7726E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DB038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31D1D3CA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77492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39.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FF881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Certyfikat CE, Deklaracja zgodności z CE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D4341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9FF03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8ED3C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0B4A18" w:rsidRPr="00C532A7" w14:paraId="6B51FCC5" w14:textId="77777777" w:rsidTr="00C532A7"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6C0AD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40.</w:t>
            </w:r>
          </w:p>
        </w:tc>
        <w:tc>
          <w:tcPr>
            <w:tcW w:w="6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A93F3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Gwarancja minimum 24 miesiące.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AA8B8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C532A7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18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773B5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ED0EE" w14:textId="77777777" w:rsidR="000B4A18" w:rsidRPr="00C532A7" w:rsidRDefault="000B4A18" w:rsidP="000B4A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</w:tbl>
    <w:p w14:paraId="435B0841" w14:textId="77777777" w:rsidR="000B4A18" w:rsidRPr="00C532A7" w:rsidRDefault="000B4A18" w:rsidP="000B4A18">
      <w:pPr>
        <w:suppressAutoHyphens/>
        <w:autoSpaceDN w:val="0"/>
        <w:spacing w:after="0" w:line="240" w:lineRule="auto"/>
        <w:textAlignment w:val="baseline"/>
        <w:rPr>
          <w:rFonts w:eastAsia="Calibri" w:cs="Times New Roman"/>
          <w:kern w:val="3"/>
          <w:sz w:val="21"/>
          <w:szCs w:val="21"/>
          <w14:ligatures w14:val="none"/>
        </w:rPr>
      </w:pPr>
    </w:p>
    <w:p w14:paraId="165874AA" w14:textId="77777777" w:rsidR="000B4A18" w:rsidRPr="00C532A7" w:rsidRDefault="000B4A18" w:rsidP="000B4A18">
      <w:pPr>
        <w:suppressAutoHyphens/>
        <w:autoSpaceDN w:val="0"/>
        <w:spacing w:after="0" w:line="240" w:lineRule="auto"/>
        <w:jc w:val="both"/>
        <w:textAlignment w:val="baseline"/>
        <w:rPr>
          <w:rFonts w:eastAsia="Calibri" w:cs="Times New Roman"/>
          <w:b/>
          <w:bCs/>
          <w:color w:val="EE0000"/>
          <w:kern w:val="3"/>
          <w:sz w:val="21"/>
          <w:szCs w:val="21"/>
          <w14:ligatures w14:val="none"/>
        </w:rPr>
      </w:pPr>
      <w:r w:rsidRPr="00C532A7">
        <w:rPr>
          <w:rFonts w:eastAsia="Calibri" w:cs="Times New Roman"/>
          <w:b/>
          <w:bCs/>
          <w:color w:val="EE0000"/>
          <w:kern w:val="3"/>
          <w:sz w:val="21"/>
          <w:szCs w:val="21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p w14:paraId="5A80696F" w14:textId="77777777" w:rsidR="000B4A18" w:rsidRPr="00C532A7" w:rsidRDefault="000B4A18" w:rsidP="000B4A18">
      <w:pPr>
        <w:suppressAutoHyphens/>
        <w:autoSpaceDN w:val="0"/>
        <w:spacing w:after="0" w:line="240" w:lineRule="auto"/>
        <w:textAlignment w:val="baseline"/>
        <w:rPr>
          <w:rFonts w:eastAsia="Calibri" w:cs="Times New Roman"/>
          <w:kern w:val="3"/>
          <w:sz w:val="21"/>
          <w:szCs w:val="21"/>
          <w14:ligatures w14:val="none"/>
        </w:rPr>
      </w:pPr>
    </w:p>
    <w:p w14:paraId="2933E482" w14:textId="77777777" w:rsidR="000208B7" w:rsidRPr="00C532A7" w:rsidRDefault="000208B7">
      <w:pPr>
        <w:rPr>
          <w:sz w:val="21"/>
          <w:szCs w:val="21"/>
        </w:rPr>
      </w:pPr>
    </w:p>
    <w:sectPr w:rsidR="000208B7" w:rsidRPr="00C532A7" w:rsidSect="000B4A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3B2CC" w14:textId="77777777" w:rsidR="00E83659" w:rsidRDefault="00E83659" w:rsidP="004029B9">
      <w:pPr>
        <w:spacing w:after="0" w:line="240" w:lineRule="auto"/>
      </w:pPr>
      <w:r>
        <w:separator/>
      </w:r>
    </w:p>
  </w:endnote>
  <w:endnote w:type="continuationSeparator" w:id="0">
    <w:p w14:paraId="1CB2915E" w14:textId="77777777" w:rsidR="00E83659" w:rsidRDefault="00E83659" w:rsidP="00402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9117" w14:textId="77777777" w:rsidR="004029B9" w:rsidRDefault="004029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54FB3" w14:textId="77777777" w:rsidR="004029B9" w:rsidRDefault="004029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36C28" w14:textId="77777777" w:rsidR="004029B9" w:rsidRDefault="004029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17390" w14:textId="77777777" w:rsidR="00E83659" w:rsidRDefault="00E83659" w:rsidP="004029B9">
      <w:pPr>
        <w:spacing w:after="0" w:line="240" w:lineRule="auto"/>
      </w:pPr>
      <w:r>
        <w:separator/>
      </w:r>
    </w:p>
  </w:footnote>
  <w:footnote w:type="continuationSeparator" w:id="0">
    <w:p w14:paraId="4A4A5BC8" w14:textId="77777777" w:rsidR="00E83659" w:rsidRDefault="00E83659" w:rsidP="00402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2EDCB" w14:textId="77777777" w:rsidR="004029B9" w:rsidRDefault="004029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512A4" w14:textId="70584EF7" w:rsidR="004029B9" w:rsidRPr="004029B9" w:rsidRDefault="004029B9" w:rsidP="004029B9">
    <w:pPr>
      <w:pStyle w:val="Nagwek"/>
      <w:jc w:val="right"/>
      <w:rPr>
        <w:sz w:val="18"/>
        <w:szCs w:val="18"/>
      </w:rPr>
    </w:pPr>
    <w:r w:rsidRPr="004029B9">
      <w:rPr>
        <w:sz w:val="18"/>
        <w:szCs w:val="18"/>
      </w:rPr>
      <w:t>Załącznik nr 3.</w:t>
    </w:r>
    <w:r>
      <w:rPr>
        <w:sz w:val="18"/>
        <w:szCs w:val="18"/>
      </w:rPr>
      <w:t>8</w:t>
    </w:r>
    <w:r w:rsidRPr="004029B9">
      <w:rPr>
        <w:sz w:val="18"/>
        <w:szCs w:val="18"/>
      </w:rPr>
      <w:t xml:space="preserve"> do SWZ, 13/ZP/2026</w:t>
    </w:r>
  </w:p>
  <w:p w14:paraId="34D244FA" w14:textId="48FD9FED" w:rsidR="004029B9" w:rsidRDefault="004029B9">
    <w:pPr>
      <w:pStyle w:val="Nagwek"/>
    </w:pPr>
    <w:r w:rsidRPr="004029B9">
      <w:rPr>
        <w:noProof/>
      </w:rPr>
      <w:drawing>
        <wp:inline distT="0" distB="0" distL="0" distR="0" wp14:anchorId="621366FC" wp14:editId="1D62B787">
          <wp:extent cx="8267700" cy="72390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68856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ED88C" w14:textId="77777777" w:rsidR="004029B9" w:rsidRDefault="004029B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A18"/>
    <w:rsid w:val="000208B7"/>
    <w:rsid w:val="0002122B"/>
    <w:rsid w:val="000B4A18"/>
    <w:rsid w:val="00136B70"/>
    <w:rsid w:val="004029B9"/>
    <w:rsid w:val="007138BB"/>
    <w:rsid w:val="007927BC"/>
    <w:rsid w:val="00A77E06"/>
    <w:rsid w:val="00A80767"/>
    <w:rsid w:val="00C532A7"/>
    <w:rsid w:val="00CC5EBF"/>
    <w:rsid w:val="00D95D14"/>
    <w:rsid w:val="00E83659"/>
    <w:rsid w:val="00EC28B2"/>
    <w:rsid w:val="00F9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99D10"/>
  <w15:chartTrackingRefBased/>
  <w15:docId w15:val="{03B11C2D-CEC7-4AEE-9C89-0CB006CB1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4A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4A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4A1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4A1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4A1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4A1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4A1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4A1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4A1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4A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4A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4A1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4A1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4A1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4A1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4A1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4A1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4A1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4A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4A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4A1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4A1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4A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4A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4A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4A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4A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4A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4A1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02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29B9"/>
  </w:style>
  <w:style w:type="paragraph" w:styleId="Stopka">
    <w:name w:val="footer"/>
    <w:basedOn w:val="Normalny"/>
    <w:link w:val="StopkaZnak"/>
    <w:uiPriority w:val="99"/>
    <w:unhideWhenUsed/>
    <w:rsid w:val="00402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2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683</Words>
  <Characters>4100</Characters>
  <Application>Microsoft Office Word</Application>
  <DocSecurity>0</DocSecurity>
  <Lines>34</Lines>
  <Paragraphs>9</Paragraphs>
  <ScaleCrop>false</ScaleCrop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4</cp:revision>
  <dcterms:created xsi:type="dcterms:W3CDTF">2026-04-17T06:56:00Z</dcterms:created>
  <dcterms:modified xsi:type="dcterms:W3CDTF">2026-04-21T06:42:00Z</dcterms:modified>
</cp:coreProperties>
</file>